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A7D96">
        <w:rPr>
          <w:rFonts w:ascii="Times New Roman" w:hAnsi="Times New Roman"/>
          <w:b/>
          <w:sz w:val="32"/>
          <w:szCs w:val="32"/>
        </w:rPr>
        <w:t>АДМИНИСТРАЦИЯ</w:t>
      </w:r>
    </w:p>
    <w:p w:rsidR="008A7D96" w:rsidRPr="008A7D96" w:rsidRDefault="008A7D96" w:rsidP="008A7D96">
      <w:pPr>
        <w:pStyle w:val="2"/>
        <w:rPr>
          <w:sz w:val="32"/>
        </w:rPr>
      </w:pPr>
      <w:r w:rsidRPr="008A7D96">
        <w:rPr>
          <w:sz w:val="32"/>
        </w:rPr>
        <w:t>КРАСНОВСКОГО СЕЛЬСКОГО ПОСЕЛЕНИЯ</w:t>
      </w:r>
    </w:p>
    <w:p w:rsidR="008A7D96" w:rsidRPr="008A7D96" w:rsidRDefault="008A7D96" w:rsidP="008A7D96">
      <w:pPr>
        <w:pStyle w:val="3"/>
        <w:rPr>
          <w:b/>
          <w:bCs/>
          <w:sz w:val="32"/>
          <w:szCs w:val="32"/>
        </w:rPr>
      </w:pPr>
      <w:r w:rsidRPr="008A7D96">
        <w:rPr>
          <w:b/>
          <w:bCs/>
          <w:sz w:val="32"/>
          <w:szCs w:val="32"/>
        </w:rPr>
        <w:t>ТАРАСОВСКОГО РАЙОНА РОСТОВСКОЙ ОБЛАСТИ</w:t>
      </w:r>
    </w:p>
    <w:p w:rsidR="008A7D96" w:rsidRPr="008A7D96" w:rsidRDefault="008A7D96" w:rsidP="008A7D9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8A7D96" w:rsidRPr="008A7D96" w:rsidRDefault="008A7D96" w:rsidP="008A7D96">
      <w:pPr>
        <w:pStyle w:val="1"/>
        <w:rPr>
          <w:szCs w:val="32"/>
        </w:rPr>
      </w:pPr>
      <w:r w:rsidRPr="008A7D96">
        <w:rPr>
          <w:szCs w:val="32"/>
        </w:rPr>
        <w:t>ПОСТАНОВЛЕНИЕ</w:t>
      </w:r>
    </w:p>
    <w:p w:rsidR="008A7D96" w:rsidRPr="008A7D96" w:rsidRDefault="008A7D96" w:rsidP="008A7D96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A7D96" w:rsidRPr="008A7D96" w:rsidRDefault="008A7D96" w:rsidP="008A7D9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A7D96">
        <w:rPr>
          <w:rFonts w:ascii="Times New Roman" w:hAnsi="Times New Roman" w:cs="Times New Roman"/>
          <w:sz w:val="28"/>
          <w:szCs w:val="28"/>
        </w:rPr>
        <w:t>1</w:t>
      </w:r>
      <w:r w:rsidR="001A60B6">
        <w:rPr>
          <w:rFonts w:ascii="Times New Roman" w:hAnsi="Times New Roman" w:cs="Times New Roman"/>
          <w:sz w:val="28"/>
          <w:szCs w:val="28"/>
        </w:rPr>
        <w:t>7</w:t>
      </w:r>
      <w:r w:rsidRPr="008A7D96">
        <w:rPr>
          <w:rFonts w:ascii="Times New Roman" w:hAnsi="Times New Roman" w:cs="Times New Roman"/>
          <w:sz w:val="28"/>
          <w:szCs w:val="28"/>
        </w:rPr>
        <w:t xml:space="preserve"> октября 2011 года                         </w:t>
      </w:r>
      <w:r w:rsidRPr="008A7D9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Pr="008A7D96">
        <w:rPr>
          <w:rFonts w:ascii="Times New Roman" w:hAnsi="Times New Roman" w:cs="Times New Roman"/>
          <w:sz w:val="28"/>
          <w:szCs w:val="28"/>
        </w:rPr>
        <w:t xml:space="preserve"> 7</w:t>
      </w:r>
      <w:r w:rsidR="001A60B6">
        <w:rPr>
          <w:rFonts w:ascii="Times New Roman" w:hAnsi="Times New Roman" w:cs="Times New Roman"/>
          <w:sz w:val="28"/>
          <w:szCs w:val="28"/>
        </w:rPr>
        <w:t>8</w:t>
      </w:r>
      <w:r w:rsidRPr="008A7D96">
        <w:rPr>
          <w:rFonts w:ascii="Times New Roman" w:hAnsi="Times New Roman" w:cs="Times New Roman"/>
          <w:sz w:val="28"/>
          <w:szCs w:val="28"/>
        </w:rPr>
        <w:t xml:space="preserve">                        х. Верхний Митякин</w:t>
      </w:r>
    </w:p>
    <w:p w:rsidR="008A7D96" w:rsidRPr="008A7D96" w:rsidRDefault="008A7D96" w:rsidP="008A7D96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53C90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Об утверждении муниципальной долгосрочной </w:t>
      </w:r>
    </w:p>
    <w:p w:rsidR="00F53C90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>целевой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 xml:space="preserve">Развитие </w:t>
      </w:r>
      <w:r w:rsidR="001A60B6">
        <w:rPr>
          <w:rFonts w:ascii="Times New Roman" w:hAnsi="Times New Roman"/>
          <w:sz w:val="28"/>
          <w:szCs w:val="28"/>
        </w:rPr>
        <w:t>освещени</w:t>
      </w:r>
      <w:r w:rsidR="00F53C90">
        <w:rPr>
          <w:rFonts w:ascii="Times New Roman" w:hAnsi="Times New Roman"/>
          <w:sz w:val="28"/>
          <w:szCs w:val="28"/>
        </w:rPr>
        <w:t>я</w:t>
      </w:r>
      <w:r w:rsidR="001A60B6">
        <w:rPr>
          <w:rFonts w:ascii="Times New Roman" w:hAnsi="Times New Roman"/>
          <w:sz w:val="28"/>
          <w:szCs w:val="28"/>
        </w:rPr>
        <w:t xml:space="preserve"> деятельности </w:t>
      </w:r>
    </w:p>
    <w:p w:rsidR="00F53C90" w:rsidRDefault="001A60B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="008A7D96">
        <w:rPr>
          <w:rFonts w:ascii="Times New Roman" w:hAnsi="Times New Roman"/>
          <w:sz w:val="28"/>
          <w:szCs w:val="28"/>
        </w:rPr>
        <w:t xml:space="preserve"> </w:t>
      </w:r>
    </w:p>
    <w:p w:rsidR="001A60B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2012-2014 годы»</w:t>
      </w:r>
    </w:p>
    <w:p w:rsidR="008A7D96" w:rsidRPr="008A7D96" w:rsidRDefault="008A7D96" w:rsidP="008A7D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</w:p>
    <w:p w:rsidR="008A7D96" w:rsidRPr="008A7D96" w:rsidRDefault="00F53C90" w:rsidP="008A7D96">
      <w:pPr>
        <w:pStyle w:val="4"/>
        <w:rPr>
          <w:szCs w:val="28"/>
        </w:rPr>
      </w:pPr>
      <w:r>
        <w:rPr>
          <w:szCs w:val="28"/>
        </w:rPr>
        <w:t xml:space="preserve">         </w:t>
      </w:r>
      <w:r w:rsidR="008A7D96" w:rsidRPr="008A7D96">
        <w:rPr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и в исполнении постановления Администрации Красновского сельского поселения от 01.04.2010 года № 36 «О порядке принятия решений о разработке муниципальных долгосрочных целевых программ их формировании и реализации и порядке проведения и критериях оценки эффективности реализации муниципальных долгосрочных целевых программ», </w:t>
      </w:r>
    </w:p>
    <w:p w:rsidR="008A7D96" w:rsidRDefault="008A7D96" w:rsidP="001A60B6">
      <w:pPr>
        <w:pStyle w:val="4"/>
        <w:jc w:val="center"/>
      </w:pPr>
      <w:r w:rsidRPr="008A7D96">
        <w:t>П О С Т А Н О В Л Я Ю:</w:t>
      </w:r>
    </w:p>
    <w:p w:rsidR="001A60B6" w:rsidRPr="001A60B6" w:rsidRDefault="001A60B6" w:rsidP="001A60B6"/>
    <w:p w:rsidR="008A7D96" w:rsidRPr="008A7D96" w:rsidRDefault="008A7D96" w:rsidP="001A6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        1. Утвердить муниципальную долгосрочную целевую программу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 xml:space="preserve">Развитие </w:t>
      </w:r>
      <w:r w:rsidR="001A60B6">
        <w:rPr>
          <w:rFonts w:ascii="Times New Roman" w:hAnsi="Times New Roman"/>
          <w:sz w:val="28"/>
          <w:szCs w:val="28"/>
        </w:rPr>
        <w:t>освещени</w:t>
      </w:r>
      <w:r w:rsidR="00F53C90">
        <w:rPr>
          <w:rFonts w:ascii="Times New Roman" w:hAnsi="Times New Roman"/>
          <w:sz w:val="28"/>
          <w:szCs w:val="28"/>
        </w:rPr>
        <w:t>я</w:t>
      </w:r>
      <w:r w:rsidR="001A60B6">
        <w:rPr>
          <w:rFonts w:ascii="Times New Roman" w:hAnsi="Times New Roman"/>
          <w:sz w:val="28"/>
          <w:szCs w:val="28"/>
        </w:rPr>
        <w:t xml:space="preserve">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Красновского сельского поселения на 2012-2014 годы» </w:t>
      </w:r>
      <w:r w:rsidRPr="008A7D96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A7D96" w:rsidRPr="008A7D96" w:rsidRDefault="008A7D96" w:rsidP="001A6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 </w:t>
      </w:r>
      <w:r w:rsidR="001A60B6">
        <w:rPr>
          <w:rFonts w:ascii="Times New Roman" w:hAnsi="Times New Roman"/>
          <w:sz w:val="28"/>
          <w:szCs w:val="28"/>
        </w:rPr>
        <w:t xml:space="preserve">        </w:t>
      </w:r>
      <w:r w:rsidRPr="008A7D96">
        <w:rPr>
          <w:rFonts w:ascii="Times New Roman" w:hAnsi="Times New Roman"/>
          <w:sz w:val="28"/>
          <w:szCs w:val="28"/>
        </w:rPr>
        <w:t>2.  Сектору экономики и финансов администрации при формировании проекта решения о бюджете сельского поселения на 2012-2014 годы предусматривать ассигнования на реализацию муниципальной долгосрочной целевой программы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FA0F5D">
        <w:rPr>
          <w:rFonts w:ascii="Times New Roman" w:hAnsi="Times New Roman"/>
          <w:sz w:val="28"/>
          <w:szCs w:val="28"/>
        </w:rPr>
        <w:t xml:space="preserve">Развитие </w:t>
      </w:r>
      <w:r w:rsidR="001A60B6">
        <w:rPr>
          <w:rFonts w:ascii="Times New Roman" w:hAnsi="Times New Roman"/>
          <w:sz w:val="28"/>
          <w:szCs w:val="28"/>
        </w:rPr>
        <w:t>освещени</w:t>
      </w:r>
      <w:r w:rsidR="00F53C90">
        <w:rPr>
          <w:rFonts w:ascii="Times New Roman" w:hAnsi="Times New Roman"/>
          <w:sz w:val="28"/>
          <w:szCs w:val="28"/>
        </w:rPr>
        <w:t>я</w:t>
      </w:r>
      <w:r w:rsidR="001A60B6">
        <w:rPr>
          <w:rFonts w:ascii="Times New Roman" w:hAnsi="Times New Roman"/>
          <w:sz w:val="28"/>
          <w:szCs w:val="28"/>
        </w:rPr>
        <w:t xml:space="preserve">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Красновского сельского поселения на 2012-2014 годы»</w:t>
      </w:r>
      <w:r w:rsidRPr="008A7D96">
        <w:rPr>
          <w:rFonts w:ascii="Times New Roman" w:hAnsi="Times New Roman"/>
          <w:sz w:val="28"/>
          <w:szCs w:val="28"/>
        </w:rPr>
        <w:t>.</w:t>
      </w:r>
    </w:p>
    <w:p w:rsidR="008A7D96" w:rsidRPr="001A60B6" w:rsidRDefault="001A60B6" w:rsidP="001A60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A7D96" w:rsidRPr="001A60B6">
        <w:rPr>
          <w:rFonts w:ascii="Times New Roman" w:hAnsi="Times New Roman"/>
          <w:sz w:val="28"/>
          <w:szCs w:val="28"/>
        </w:rPr>
        <w:t>3. Установить, что в ходе реализации муниципальной долгосрочной целевой программы «</w:t>
      </w:r>
      <w:r w:rsidRPr="001A60B6">
        <w:rPr>
          <w:rFonts w:ascii="Times New Roman" w:hAnsi="Times New Roman"/>
          <w:sz w:val="28"/>
          <w:szCs w:val="28"/>
        </w:rPr>
        <w:t>Развитие освещени</w:t>
      </w:r>
      <w:r w:rsidR="00F53C90">
        <w:rPr>
          <w:rFonts w:ascii="Times New Roman" w:hAnsi="Times New Roman"/>
          <w:sz w:val="28"/>
          <w:szCs w:val="28"/>
        </w:rPr>
        <w:t>я</w:t>
      </w:r>
      <w:r w:rsidRPr="001A60B6">
        <w:rPr>
          <w:rFonts w:ascii="Times New Roman" w:hAnsi="Times New Roman"/>
          <w:sz w:val="28"/>
          <w:szCs w:val="28"/>
        </w:rPr>
        <w:t xml:space="preserve"> деятельности органов местного самоуправления </w:t>
      </w:r>
      <w:r w:rsidR="008A7D96" w:rsidRPr="001A60B6">
        <w:rPr>
          <w:rFonts w:ascii="Times New Roman" w:hAnsi="Times New Roman"/>
          <w:sz w:val="28"/>
          <w:szCs w:val="28"/>
        </w:rPr>
        <w:t>Красновского сельского поселения на 2012-2014 годы» мероприятия и объемы их финансирования подлежат ежегодной корректировке с учетом возможностей средств бюджета сельского поселения.</w:t>
      </w:r>
    </w:p>
    <w:p w:rsidR="008A7D96" w:rsidRPr="008A7D96" w:rsidRDefault="008A7D96" w:rsidP="001A60B6">
      <w:pPr>
        <w:tabs>
          <w:tab w:val="num" w:pos="1260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A7D96">
        <w:rPr>
          <w:rFonts w:ascii="Times New Roman" w:hAnsi="Times New Roman"/>
          <w:sz w:val="28"/>
          <w:szCs w:val="28"/>
        </w:rPr>
        <w:t xml:space="preserve">4. Контроль за исполнением настоящего постановления оставляю за собой.                                                                                     </w:t>
      </w: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8A7D96" w:rsidP="008A7D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7D96" w:rsidRPr="008A7D96" w:rsidRDefault="00F844DC" w:rsidP="008A7D9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7D96" w:rsidRPr="008A7D96">
        <w:rPr>
          <w:rFonts w:ascii="Times New Roman" w:hAnsi="Times New Roman"/>
          <w:sz w:val="28"/>
          <w:szCs w:val="28"/>
        </w:rPr>
        <w:t>Глава Красновского</w:t>
      </w:r>
    </w:p>
    <w:p w:rsidR="00E129E1" w:rsidRDefault="00F844DC" w:rsidP="00F844DC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A7D96" w:rsidRPr="008A7D96">
        <w:rPr>
          <w:rFonts w:ascii="Times New Roman" w:hAnsi="Times New Roman"/>
          <w:sz w:val="28"/>
          <w:szCs w:val="28"/>
        </w:rPr>
        <w:t>сельского поселения</w:t>
      </w:r>
      <w:r w:rsidR="008A7D96" w:rsidRPr="008A7D96">
        <w:rPr>
          <w:rFonts w:ascii="Times New Roman" w:hAnsi="Times New Roman"/>
          <w:sz w:val="28"/>
          <w:szCs w:val="28"/>
        </w:rPr>
        <w:tab/>
      </w:r>
      <w:r w:rsidR="008A7D96">
        <w:rPr>
          <w:rFonts w:ascii="Times New Roman" w:hAnsi="Times New Roman"/>
          <w:sz w:val="28"/>
          <w:szCs w:val="28"/>
        </w:rPr>
        <w:t xml:space="preserve">   </w:t>
      </w:r>
      <w:r w:rsidR="008A7D96" w:rsidRPr="008A7D96">
        <w:rPr>
          <w:rFonts w:ascii="Times New Roman" w:hAnsi="Times New Roman"/>
          <w:sz w:val="28"/>
          <w:szCs w:val="28"/>
        </w:rPr>
        <w:tab/>
        <w:t xml:space="preserve">                      </w:t>
      </w:r>
      <w:r w:rsidR="008A7D96">
        <w:rPr>
          <w:rFonts w:ascii="Times New Roman" w:hAnsi="Times New Roman"/>
          <w:sz w:val="28"/>
          <w:szCs w:val="28"/>
        </w:rPr>
        <w:t xml:space="preserve">     </w:t>
      </w:r>
      <w:r w:rsidR="008A7D96" w:rsidRPr="008A7D96">
        <w:rPr>
          <w:rFonts w:ascii="Times New Roman" w:hAnsi="Times New Roman"/>
          <w:sz w:val="28"/>
          <w:szCs w:val="28"/>
        </w:rPr>
        <w:t xml:space="preserve"> Г.В.</w:t>
      </w:r>
      <w:r w:rsidR="008A7D96">
        <w:rPr>
          <w:rFonts w:ascii="Times New Roman" w:hAnsi="Times New Roman"/>
          <w:sz w:val="28"/>
          <w:szCs w:val="28"/>
        </w:rPr>
        <w:t xml:space="preserve"> </w:t>
      </w:r>
      <w:r w:rsidR="008A7D96" w:rsidRPr="008A7D96">
        <w:rPr>
          <w:rFonts w:ascii="Times New Roman" w:hAnsi="Times New Roman"/>
          <w:sz w:val="28"/>
          <w:szCs w:val="28"/>
        </w:rPr>
        <w:t>Бадаев</w:t>
      </w:r>
      <w:r w:rsidR="00E129E1" w:rsidRPr="00E129E1">
        <w:rPr>
          <w:rFonts w:ascii="Times New Roman" w:hAnsi="Times New Roman"/>
          <w:sz w:val="28"/>
          <w:szCs w:val="28"/>
        </w:rPr>
        <w:t xml:space="preserve"> </w:t>
      </w:r>
    </w:p>
    <w:p w:rsidR="00E129E1" w:rsidRDefault="00E129E1" w:rsidP="00E129E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129E1" w:rsidRDefault="00E129E1" w:rsidP="00E129E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129E1" w:rsidRDefault="00E129E1" w:rsidP="00E129E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</w:p>
    <w:p w:rsidR="00E129E1" w:rsidRDefault="00E129E1" w:rsidP="00E129E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17.10.2011г. № 78</w:t>
      </w:r>
    </w:p>
    <w:p w:rsidR="00E129E1" w:rsidRDefault="00E129E1" w:rsidP="00E129E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E129E1" w:rsidRPr="00E129E1" w:rsidRDefault="00E129E1" w:rsidP="00E129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29E1">
        <w:rPr>
          <w:rFonts w:ascii="Times New Roman" w:hAnsi="Times New Roman" w:cs="Times New Roman"/>
          <w:sz w:val="28"/>
          <w:szCs w:val="28"/>
        </w:rPr>
        <w:t>МУНИЦИПАЛЬНАЯ ДОЛГОСРОЧНАЯ ЦЕЛЕВАЯ ПРОГРАММА</w:t>
      </w:r>
    </w:p>
    <w:p w:rsidR="00E129E1" w:rsidRDefault="00E129E1" w:rsidP="00E129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129E1">
        <w:rPr>
          <w:rFonts w:ascii="Times New Roman" w:hAnsi="Times New Roman" w:cs="Times New Roman"/>
          <w:sz w:val="28"/>
          <w:szCs w:val="28"/>
        </w:rPr>
        <w:t>"РАЗВИТИЕ ОСВЕЩЕНИ</w:t>
      </w:r>
      <w:r w:rsidR="00F53C90">
        <w:rPr>
          <w:rFonts w:ascii="Times New Roman" w:hAnsi="Times New Roman" w:cs="Times New Roman"/>
          <w:sz w:val="28"/>
          <w:szCs w:val="28"/>
        </w:rPr>
        <w:t>Я</w:t>
      </w:r>
      <w:r w:rsidRPr="00E129E1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САМОУПРАВЛЕНИЯ  КРАСНОВСКОГО СЕЛЬСКОГО ПОСЕЛЕНИЯ НА 2012-2014 ГОДЫ"</w:t>
      </w:r>
    </w:p>
    <w:p w:rsidR="00E129E1" w:rsidRPr="00E129E1" w:rsidRDefault="00E129E1" w:rsidP="00F844DC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F53C90" w:rsidRDefault="00E129E1" w:rsidP="00F8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129E1">
        <w:rPr>
          <w:rFonts w:ascii="Times New Roman" w:hAnsi="Times New Roman"/>
          <w:sz w:val="28"/>
          <w:szCs w:val="28"/>
        </w:rPr>
        <w:t>Паспорт муниципальной долгосрочной целевой программы</w:t>
      </w:r>
      <w:r w:rsidR="00F844DC">
        <w:rPr>
          <w:rFonts w:ascii="Times New Roman" w:hAnsi="Times New Roman"/>
          <w:sz w:val="28"/>
          <w:szCs w:val="28"/>
        </w:rPr>
        <w:t xml:space="preserve">                «</w:t>
      </w:r>
      <w:r w:rsidR="00F844DC" w:rsidRPr="00FA0F5D">
        <w:rPr>
          <w:rFonts w:ascii="Times New Roman" w:hAnsi="Times New Roman"/>
          <w:sz w:val="28"/>
          <w:szCs w:val="28"/>
        </w:rPr>
        <w:t xml:space="preserve">Развитие </w:t>
      </w:r>
      <w:r w:rsidR="00F844DC">
        <w:rPr>
          <w:rFonts w:ascii="Times New Roman" w:hAnsi="Times New Roman"/>
          <w:sz w:val="28"/>
          <w:szCs w:val="28"/>
        </w:rPr>
        <w:t>освещени</w:t>
      </w:r>
      <w:r w:rsidR="00F53C90">
        <w:rPr>
          <w:rFonts w:ascii="Times New Roman" w:hAnsi="Times New Roman"/>
          <w:sz w:val="28"/>
          <w:szCs w:val="28"/>
        </w:rPr>
        <w:t>я</w:t>
      </w:r>
      <w:r w:rsidR="00F844DC">
        <w:rPr>
          <w:rFonts w:ascii="Times New Roman" w:hAnsi="Times New Roman"/>
          <w:sz w:val="28"/>
          <w:szCs w:val="28"/>
        </w:rPr>
        <w:t xml:space="preserve"> деятельности органов местного </w:t>
      </w:r>
    </w:p>
    <w:p w:rsidR="00F844DC" w:rsidRDefault="00F844DC" w:rsidP="00F8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самоуправления Красновского сельского поселения</w:t>
      </w:r>
    </w:p>
    <w:p w:rsidR="00F844DC" w:rsidRDefault="00F844DC" w:rsidP="00F8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2012-2014 годы»</w:t>
      </w:r>
    </w:p>
    <w:p w:rsidR="00FA35FE" w:rsidRPr="008A7D96" w:rsidRDefault="00FA35FE" w:rsidP="00F844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7740"/>
      </w:tblGrid>
      <w:tr w:rsidR="00FA35FE" w:rsidRPr="00FA35FE" w:rsidTr="00FA35FE">
        <w:trPr>
          <w:trHeight w:val="1307"/>
        </w:trPr>
        <w:tc>
          <w:tcPr>
            <w:tcW w:w="2448" w:type="dxa"/>
          </w:tcPr>
          <w:p w:rsidR="00FA35FE" w:rsidRPr="00FA35FE" w:rsidRDefault="00FA35FE" w:rsidP="00670C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Муниципальная долгосрочная целевая программа                «Развитие освещени</w:t>
            </w:r>
            <w:r w:rsidR="00F53C90">
              <w:rPr>
                <w:rFonts w:ascii="Times New Roman" w:hAnsi="Times New Roman"/>
                <w:sz w:val="28"/>
                <w:szCs w:val="28"/>
              </w:rPr>
              <w:t>я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 xml:space="preserve"> деятельности органов местного самоуправления Красновского сельского поселения на 2012-2014 годы» (далее - Программа)</w:t>
            </w: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670C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Гражданский кодекс Российской Федерации, Бюджетный кодекс Российской Федерации, Федеральный закон от 06.10.2003 N 131-ФЗ «Об общих принципах организации местного самоуправления в Российской Федерации», П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остановлением Администрации Красновского сельского поселения от 01.04.2010 № 36 «О Порядке принятия решения о разработке долгосрочных целевых программ, их формирования и реализации и Порядке проведения и критериях оценки эффективности реализации долгосрочных целевых программ».</w:t>
            </w:r>
            <w:r w:rsidRPr="00FA35FE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670C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Муниципальный  заказчик 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</w:tr>
      <w:tr w:rsidR="00FA35FE" w:rsidRPr="00FA35FE" w:rsidTr="00670C5B">
        <w:trPr>
          <w:trHeight w:val="606"/>
        </w:trPr>
        <w:tc>
          <w:tcPr>
            <w:tcW w:w="2448" w:type="dxa"/>
          </w:tcPr>
          <w:p w:rsidR="00FA35FE" w:rsidRPr="00FA35FE" w:rsidRDefault="00FA35FE" w:rsidP="00670C5B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Администрация Красновского сельского поселения </w:t>
            </w:r>
          </w:p>
        </w:tc>
      </w:tr>
      <w:tr w:rsidR="00FA35FE" w:rsidRPr="00FA35FE" w:rsidTr="00281468">
        <w:trPr>
          <w:trHeight w:val="1506"/>
        </w:trPr>
        <w:tc>
          <w:tcPr>
            <w:tcW w:w="2448" w:type="dxa"/>
            <w:vAlign w:val="center"/>
          </w:tcPr>
          <w:p w:rsidR="00FA35FE" w:rsidRPr="00FA35FE" w:rsidRDefault="00281468" w:rsidP="00670C5B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FA35FE" w:rsidRPr="00FA35FE">
              <w:rPr>
                <w:rFonts w:ascii="Times New Roman" w:hAnsi="Times New Roman"/>
                <w:sz w:val="28"/>
                <w:szCs w:val="28"/>
              </w:rPr>
              <w:t>сполнители </w:t>
            </w:r>
            <w:r w:rsidR="00FA35FE" w:rsidRPr="00FA35FE">
              <w:rPr>
                <w:rFonts w:ascii="Times New Roman" w:hAnsi="Times New Roman"/>
                <w:sz w:val="28"/>
                <w:szCs w:val="28"/>
              </w:rPr>
              <w:br/>
              <w:t>мероприятий </w:t>
            </w:r>
            <w:r w:rsidR="00FA35FE" w:rsidRPr="00FA35FE">
              <w:rPr>
                <w:rFonts w:ascii="Times New Roman" w:hAnsi="Times New Roman"/>
                <w:sz w:val="28"/>
                <w:szCs w:val="28"/>
              </w:rPr>
              <w:br/>
              <w:t>Программы:</w:t>
            </w:r>
          </w:p>
        </w:tc>
        <w:tc>
          <w:tcPr>
            <w:tcW w:w="7740" w:type="dxa"/>
            <w:vAlign w:val="center"/>
          </w:tcPr>
          <w:p w:rsidR="00FA35FE" w:rsidRPr="00FA35FE" w:rsidRDefault="00FA35FE" w:rsidP="00FA35F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5F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Красновского сельского поселения,  </w:t>
            </w:r>
            <w:r w:rsidRPr="00FA35FE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организации, отобранные в порядке, предусмотренном действующим законодательством, различных форм собственности, привлеченные на конкурсной основе)</w:t>
            </w:r>
          </w:p>
          <w:p w:rsidR="00FA35FE" w:rsidRPr="00FA35FE" w:rsidRDefault="00FA35FE" w:rsidP="00FA35F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FA35FE" w:rsidRPr="00FA35FE" w:rsidTr="00670C5B">
        <w:trPr>
          <w:trHeight w:val="1503"/>
        </w:trPr>
        <w:tc>
          <w:tcPr>
            <w:tcW w:w="2448" w:type="dxa"/>
          </w:tcPr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Основные цели Программы</w:t>
            </w:r>
          </w:p>
        </w:tc>
        <w:tc>
          <w:tcPr>
            <w:tcW w:w="7740" w:type="dxa"/>
          </w:tcPr>
          <w:p w:rsidR="00281468" w:rsidRPr="00281468" w:rsidRDefault="00281468" w:rsidP="002814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эффективности системы муниципального                управления, всестороннее информирование жителей   </w:t>
            </w:r>
          </w:p>
          <w:p w:rsidR="00281468" w:rsidRPr="00281468" w:rsidRDefault="00281468" w:rsidP="0028146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1468">
              <w:rPr>
                <w:rFonts w:ascii="Times New Roman" w:hAnsi="Times New Roman" w:cs="Times New Roman"/>
                <w:sz w:val="28"/>
                <w:szCs w:val="28"/>
              </w:rPr>
              <w:t xml:space="preserve">Красновского сельского поселения о деятельности органов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281468">
              <w:rPr>
                <w:rFonts w:ascii="Times New Roman" w:hAnsi="Times New Roman" w:cs="Times New Roman"/>
                <w:sz w:val="28"/>
                <w:szCs w:val="28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1468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FA35FE" w:rsidRPr="00FA35FE" w:rsidRDefault="00FA35FE" w:rsidP="00FA35FE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740" w:type="dxa"/>
          </w:tcPr>
          <w:p w:rsidR="00FA35FE" w:rsidRPr="009E153B" w:rsidRDefault="00E77166" w:rsidP="009E15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53B">
              <w:rPr>
                <w:rFonts w:ascii="Times New Roman" w:hAnsi="Times New Roman"/>
                <w:sz w:val="28"/>
                <w:szCs w:val="28"/>
              </w:rPr>
              <w:t>- обеспечение возможности доступа гражд</w:t>
            </w:r>
            <w:r w:rsidR="009E153B" w:rsidRPr="009E153B">
              <w:rPr>
                <w:rFonts w:ascii="Times New Roman" w:hAnsi="Times New Roman"/>
                <w:sz w:val="28"/>
                <w:szCs w:val="28"/>
              </w:rPr>
              <w:t xml:space="preserve">ан </w:t>
            </w:r>
            <w:r w:rsidRPr="009E153B">
              <w:rPr>
                <w:rFonts w:ascii="Times New Roman" w:hAnsi="Times New Roman"/>
                <w:sz w:val="28"/>
                <w:szCs w:val="28"/>
              </w:rPr>
              <w:t>к информации о деятельности органов мес</w:t>
            </w:r>
            <w:r w:rsidR="009E153B" w:rsidRPr="009E153B">
              <w:rPr>
                <w:rFonts w:ascii="Times New Roman" w:hAnsi="Times New Roman"/>
                <w:sz w:val="28"/>
                <w:szCs w:val="28"/>
              </w:rPr>
              <w:t xml:space="preserve">тного </w:t>
            </w:r>
            <w:r w:rsidRPr="009E153B">
              <w:rPr>
                <w:rFonts w:ascii="Times New Roman" w:hAnsi="Times New Roman"/>
                <w:sz w:val="28"/>
                <w:szCs w:val="28"/>
              </w:rPr>
              <w:t>самоуправления</w:t>
            </w:r>
            <w:r w:rsidR="009E153B" w:rsidRPr="009E153B">
              <w:rPr>
                <w:rFonts w:ascii="Times New Roman" w:hAnsi="Times New Roman"/>
                <w:sz w:val="28"/>
                <w:szCs w:val="28"/>
              </w:rPr>
              <w:t xml:space="preserve"> Красновского сельского поселения</w:t>
            </w:r>
            <w:r w:rsidRPr="009E153B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="009E153B" w:rsidRPr="009E153B"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2012 – 2014 годы</w:t>
            </w: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финансирования </w:t>
            </w:r>
          </w:p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740" w:type="dxa"/>
          </w:tcPr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составляет: 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в 2012 – 2014 годах – </w:t>
            </w:r>
            <w:r w:rsidR="009E153B">
              <w:rPr>
                <w:rFonts w:ascii="Times New Roman" w:hAnsi="Times New Roman"/>
                <w:sz w:val="28"/>
                <w:szCs w:val="28"/>
              </w:rPr>
              <w:t>360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,0 тыс. рублей,  в том числе: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2012 год - </w:t>
            </w:r>
            <w:r w:rsidR="009E153B">
              <w:rPr>
                <w:rFonts w:ascii="Times New Roman" w:hAnsi="Times New Roman"/>
                <w:sz w:val="28"/>
                <w:szCs w:val="28"/>
              </w:rPr>
              <w:t>120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2013 год - </w:t>
            </w:r>
            <w:r w:rsidR="009E153B">
              <w:rPr>
                <w:rFonts w:ascii="Times New Roman" w:hAnsi="Times New Roman"/>
                <w:sz w:val="28"/>
                <w:szCs w:val="28"/>
              </w:rPr>
              <w:t>120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,0 тыс. рублей;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2014 год - </w:t>
            </w:r>
            <w:r w:rsidR="009E153B">
              <w:rPr>
                <w:rFonts w:ascii="Times New Roman" w:hAnsi="Times New Roman"/>
                <w:sz w:val="28"/>
                <w:szCs w:val="28"/>
              </w:rPr>
              <w:t>120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,0 тыс. рублей.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Средства местного бюджета –</w:t>
            </w:r>
            <w:r w:rsidR="009E153B">
              <w:rPr>
                <w:rFonts w:ascii="Times New Roman" w:hAnsi="Times New Roman"/>
                <w:sz w:val="28"/>
                <w:szCs w:val="28"/>
              </w:rPr>
              <w:t>360</w:t>
            </w:r>
            <w:r w:rsidRPr="00FA35FE">
              <w:rPr>
                <w:rFonts w:ascii="Times New Roman" w:hAnsi="Times New Roman"/>
                <w:sz w:val="28"/>
                <w:szCs w:val="28"/>
              </w:rPr>
              <w:t>,0тыс. рублей.</w:t>
            </w:r>
          </w:p>
          <w:p w:rsidR="00FA35FE" w:rsidRPr="00FA35FE" w:rsidRDefault="00FA35FE" w:rsidP="00FA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 xml:space="preserve">Бюджетные ассигнования, предусмотренные в плановом периоде 2012 – 2014 годов, могут быть уточнены при формировании проектов областных законов об областном бюджете на 2012- 2014 годы. </w:t>
            </w:r>
          </w:p>
        </w:tc>
      </w:tr>
      <w:tr w:rsidR="00FA35FE" w:rsidRPr="00FA35FE" w:rsidTr="00FA35FE">
        <w:tc>
          <w:tcPr>
            <w:tcW w:w="2448" w:type="dxa"/>
          </w:tcPr>
          <w:p w:rsidR="00FA35FE" w:rsidRPr="00FA35FE" w:rsidRDefault="00FA35FE" w:rsidP="00FA35FE">
            <w:pPr>
              <w:rPr>
                <w:rFonts w:ascii="Times New Roman" w:hAnsi="Times New Roman"/>
                <w:sz w:val="28"/>
                <w:szCs w:val="28"/>
              </w:rPr>
            </w:pPr>
            <w:r w:rsidRPr="00FA35FE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740" w:type="dxa"/>
          </w:tcPr>
          <w:p w:rsidR="00C55DC8" w:rsidRPr="00C55DC8" w:rsidRDefault="00C55DC8" w:rsidP="00C55D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способствовать росту   </w:t>
            </w:r>
          </w:p>
          <w:p w:rsidR="00C55DC8" w:rsidRDefault="00C55DC8" w:rsidP="00C55D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>Результаты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эффективности 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>униципального управления путем:                                             - организации максимально широкого информирования жителей города 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еятельности органов местного </w:t>
            </w: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 xml:space="preserve">самоуправления;                                      </w:t>
            </w:r>
          </w:p>
          <w:p w:rsidR="00C55DC8" w:rsidRPr="00C55DC8" w:rsidRDefault="00C55DC8" w:rsidP="00C55DC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 xml:space="preserve"> - популяризации достижения жителями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Pr="00C55DC8">
              <w:rPr>
                <w:rFonts w:ascii="Times New Roman" w:hAnsi="Times New Roman" w:cs="Times New Roman"/>
                <w:sz w:val="28"/>
                <w:szCs w:val="28"/>
              </w:rPr>
              <w:t xml:space="preserve"> высоких  результатов в труде и участия в общественной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поселения.</w:t>
            </w:r>
          </w:p>
          <w:p w:rsidR="00FA35FE" w:rsidRPr="00FA35FE" w:rsidRDefault="00FA35FE" w:rsidP="00C55DC8">
            <w:pPr>
              <w:pStyle w:val="ConsPlusNonformat"/>
              <w:widowControl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A35FE" w:rsidRPr="00FA35FE" w:rsidRDefault="00FA35FE" w:rsidP="00FA35F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FA35FE" w:rsidRPr="00FA35FE" w:rsidRDefault="00FA35FE" w:rsidP="00FA35FE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A35FE">
        <w:rPr>
          <w:rFonts w:ascii="Times New Roman" w:hAnsi="Times New Roman"/>
          <w:sz w:val="28"/>
          <w:szCs w:val="28"/>
        </w:rPr>
        <w:t>Раздел 1. СОДЕРЖАНИЕ ПРОБЛЕМЫ И ОБОСНОВАНИЕ</w:t>
      </w:r>
    </w:p>
    <w:p w:rsidR="00FA35FE" w:rsidRPr="00FA35FE" w:rsidRDefault="00FA35FE" w:rsidP="00FA35F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FA35FE">
        <w:rPr>
          <w:rFonts w:ascii="Times New Roman" w:hAnsi="Times New Roman"/>
          <w:sz w:val="28"/>
          <w:szCs w:val="28"/>
        </w:rPr>
        <w:t>НЕОБХОДИМОСТИ ЕЕ РЕШЕНИЯ ПРОГРАММНЫМИ МЕТОДАМИ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4" w:history="1">
        <w:r w:rsidRPr="00C55DC8">
          <w:rPr>
            <w:rFonts w:ascii="Times New Roman" w:hAnsi="Times New Roman"/>
            <w:sz w:val="28"/>
            <w:szCs w:val="28"/>
          </w:rPr>
          <w:t>законом</w:t>
        </w:r>
      </w:hyperlink>
      <w:r w:rsidRPr="00C55DC8">
        <w:rPr>
          <w:rFonts w:ascii="Times New Roman" w:hAnsi="Times New Roman"/>
          <w:sz w:val="28"/>
          <w:szCs w:val="28"/>
        </w:rPr>
        <w:t xml:space="preserve"> Российской Федерации от 09.02.2009 N 8-ФЗ "Об обеспечении доступа к информации о деятельности государственных органов и органов местного самоуправления"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информации, в том числе в виде электронных документов.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В целях выполнения вышеуказанного закона Администрацией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 публикуются нормативные правовые акты в </w:t>
      </w:r>
      <w:r>
        <w:rPr>
          <w:rFonts w:ascii="Times New Roman" w:hAnsi="Times New Roman"/>
          <w:sz w:val="28"/>
          <w:szCs w:val="28"/>
        </w:rPr>
        <w:t>«Муниципальном Вестнике</w:t>
      </w:r>
      <w:r w:rsidR="00F53C90">
        <w:rPr>
          <w:rFonts w:ascii="Times New Roman" w:hAnsi="Times New Roman"/>
          <w:sz w:val="28"/>
          <w:szCs w:val="28"/>
        </w:rPr>
        <w:t>»</w:t>
      </w:r>
      <w:r w:rsidRPr="00C55DC8">
        <w:rPr>
          <w:rFonts w:ascii="Times New Roman" w:hAnsi="Times New Roman"/>
          <w:sz w:val="28"/>
          <w:szCs w:val="28"/>
        </w:rPr>
        <w:t xml:space="preserve">, а также размещаются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>По мере развития и внедрения информационных и телекоммуникационных технологий во все сферы общественной жизни органы местного самоуправления все чаще используют их для организации эффективного управления своей деятельностью и повышения качества предоставляемых услуг населению.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потребностям населения.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Для информирования населения создан Интернет-портал </w:t>
      </w:r>
      <w:r w:rsidR="004A48A1" w:rsidRPr="004A48A1">
        <w:rPr>
          <w:rFonts w:ascii="Times New Roman" w:hAnsi="Times New Roman"/>
          <w:sz w:val="28"/>
          <w:szCs w:val="28"/>
        </w:rPr>
        <w:t>http://www.krasnovskoesp.ru</w:t>
      </w:r>
      <w:r w:rsidRPr="00C55DC8">
        <w:rPr>
          <w:rFonts w:ascii="Times New Roman" w:hAnsi="Times New Roman"/>
          <w:sz w:val="28"/>
          <w:szCs w:val="28"/>
        </w:rPr>
        <w:t xml:space="preserve">, на котором регулярно публикуются информация о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, нормативная база, планы мероприятий, информация для различных категорий пользователей - молодежи, пенсионеров, </w:t>
      </w:r>
      <w:proofErr w:type="spellStart"/>
      <w:r w:rsidRPr="00C55DC8">
        <w:rPr>
          <w:rFonts w:ascii="Times New Roman" w:hAnsi="Times New Roman"/>
          <w:sz w:val="28"/>
          <w:szCs w:val="28"/>
        </w:rPr>
        <w:t>льготируемых</w:t>
      </w:r>
      <w:proofErr w:type="spellEnd"/>
      <w:r w:rsidRPr="00C55DC8">
        <w:rPr>
          <w:rFonts w:ascii="Times New Roman" w:hAnsi="Times New Roman"/>
          <w:sz w:val="28"/>
          <w:szCs w:val="28"/>
        </w:rPr>
        <w:t xml:space="preserve"> категорий граждан, </w:t>
      </w:r>
      <w:proofErr w:type="spellStart"/>
      <w:r w:rsidRPr="00C55DC8">
        <w:rPr>
          <w:rFonts w:ascii="Times New Roman" w:hAnsi="Times New Roman"/>
          <w:sz w:val="28"/>
          <w:szCs w:val="28"/>
        </w:rPr>
        <w:t>бизнес-сообщества</w:t>
      </w:r>
      <w:proofErr w:type="spellEnd"/>
      <w:r w:rsidRPr="00C55DC8">
        <w:rPr>
          <w:rFonts w:ascii="Times New Roman" w:hAnsi="Times New Roman"/>
          <w:sz w:val="28"/>
          <w:szCs w:val="28"/>
        </w:rPr>
        <w:t>, потенциальных инвесторов.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В то же время важной задачей является не только создание сайта, но и поддержание его в актуальном состоянии. В этой связи необходимо регулярное обновление информации, содержащейся на сайте Администрации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. Не менее важным представляется обеспечение обратной связи с жителями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 - для этой цели необходимо дальнейшее развитие на сайте Администрации и постоянная информационная поддержка </w:t>
      </w:r>
      <w:proofErr w:type="spellStart"/>
      <w:r w:rsidRPr="00C55DC8">
        <w:rPr>
          <w:rFonts w:ascii="Times New Roman" w:hAnsi="Times New Roman"/>
          <w:sz w:val="28"/>
          <w:szCs w:val="28"/>
        </w:rPr>
        <w:t>блога</w:t>
      </w:r>
      <w:proofErr w:type="spellEnd"/>
      <w:r w:rsidRPr="00C55DC8">
        <w:rPr>
          <w:rFonts w:ascii="Times New Roman" w:hAnsi="Times New Roman"/>
          <w:sz w:val="28"/>
          <w:szCs w:val="28"/>
        </w:rPr>
        <w:t xml:space="preserve"> </w:t>
      </w:r>
      <w:r w:rsidR="00CC2242">
        <w:rPr>
          <w:rFonts w:ascii="Times New Roman" w:hAnsi="Times New Roman"/>
          <w:sz w:val="28"/>
          <w:szCs w:val="28"/>
        </w:rPr>
        <w:t>главы сельского поселения</w:t>
      </w:r>
      <w:r w:rsidRPr="00C55DC8">
        <w:rPr>
          <w:rFonts w:ascii="Times New Roman" w:hAnsi="Times New Roman"/>
          <w:sz w:val="28"/>
          <w:szCs w:val="28"/>
        </w:rPr>
        <w:t>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Для поддержания и развития традиций </w:t>
      </w:r>
      <w:r w:rsidR="00CC2242"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 органами местного самоуправления </w:t>
      </w:r>
      <w:r w:rsidR="00CC2242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C55DC8">
        <w:rPr>
          <w:rFonts w:ascii="Times New Roman" w:hAnsi="Times New Roman"/>
          <w:sz w:val="28"/>
          <w:szCs w:val="28"/>
        </w:rPr>
        <w:t xml:space="preserve">ежегодно проводятся празднования, посвященные памятным датам </w:t>
      </w:r>
      <w:r w:rsidR="00CC2242">
        <w:rPr>
          <w:rFonts w:ascii="Times New Roman" w:hAnsi="Times New Roman"/>
          <w:sz w:val="28"/>
          <w:szCs w:val="28"/>
        </w:rPr>
        <w:t>поселения и района</w:t>
      </w:r>
      <w:r w:rsidRPr="00C55DC8">
        <w:rPr>
          <w:rFonts w:ascii="Times New Roman" w:hAnsi="Times New Roman"/>
          <w:sz w:val="28"/>
          <w:szCs w:val="28"/>
        </w:rPr>
        <w:t>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Важным инструментом стимулирования высоких трудовых достижений является чествование и награждение отличившихся коллективов и отдельных представителей предприятий и учреждений. Для этого к юбилейным датам в жизни </w:t>
      </w:r>
      <w:r w:rsidR="00CC2242">
        <w:rPr>
          <w:rFonts w:ascii="Times New Roman" w:hAnsi="Times New Roman"/>
          <w:sz w:val="28"/>
          <w:szCs w:val="28"/>
        </w:rPr>
        <w:t>сельского поселения</w:t>
      </w:r>
      <w:r w:rsidRPr="00C55DC8">
        <w:rPr>
          <w:rFonts w:ascii="Times New Roman" w:hAnsi="Times New Roman"/>
          <w:sz w:val="28"/>
          <w:szCs w:val="28"/>
        </w:rPr>
        <w:t xml:space="preserve"> проводятся торжественные мероприятия, готовятся приветственные адреса, вручаются грамоты, благодарности.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 xml:space="preserve">Такая практика должна быть продолжена для сохранения исторической памяти в обществе, роста социальной ответственности бизнеса, повышения патриотизма и сохранения исторических традиций в новых поколениях </w:t>
      </w:r>
      <w:r w:rsidR="00CC2242">
        <w:rPr>
          <w:rFonts w:ascii="Times New Roman" w:hAnsi="Times New Roman"/>
          <w:sz w:val="28"/>
          <w:szCs w:val="28"/>
        </w:rPr>
        <w:t>селян</w:t>
      </w:r>
      <w:r w:rsidRPr="00C55DC8">
        <w:rPr>
          <w:rFonts w:ascii="Times New Roman" w:hAnsi="Times New Roman"/>
          <w:sz w:val="28"/>
          <w:szCs w:val="28"/>
        </w:rPr>
        <w:t>.</w:t>
      </w:r>
    </w:p>
    <w:p w:rsidR="00C55DC8" w:rsidRPr="00C55DC8" w:rsidRDefault="00C55DC8" w:rsidP="00C55DC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C55DC8">
        <w:rPr>
          <w:rFonts w:ascii="Times New Roman" w:hAnsi="Times New Roman"/>
          <w:sz w:val="28"/>
          <w:szCs w:val="28"/>
        </w:rPr>
        <w:t>Решение указанных задач наиболее эффективно программно-целевым способом, что позволит повысить ответственность всех участников Программы за достижение поставленных задач.</w:t>
      </w:r>
    </w:p>
    <w:p w:rsidR="00FD6D41" w:rsidRPr="00FD6D41" w:rsidRDefault="00FD6D41" w:rsidP="00FD6D41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>Раздел 2. ОСНОВНЫЕ ЦЕЛИ И ЗАДАЧИ, СРОКИ И ЭТАПЫ РЕАЛИЗАЦИИ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6D41">
        <w:rPr>
          <w:rFonts w:ascii="Times New Roman" w:hAnsi="Times New Roman"/>
          <w:sz w:val="28"/>
          <w:szCs w:val="28"/>
        </w:rPr>
        <w:t>ДОЛГОСРОЧНОЙ ЦЕЛЕВОЙ ПРОГРАММЫ, А ТАКЖЕ ЦЕЛЕВЫЕ ПОКАЗАТЕЛИ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 xml:space="preserve">Основной целью Программы является повышение эффективности системы муниципального управления, всестороннее информирование жителей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FD6D41">
        <w:rPr>
          <w:rFonts w:ascii="Times New Roman" w:hAnsi="Times New Roman"/>
          <w:sz w:val="28"/>
          <w:szCs w:val="28"/>
        </w:rPr>
        <w:t xml:space="preserve"> о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FD6D41">
        <w:rPr>
          <w:rFonts w:ascii="Times New Roman" w:hAnsi="Times New Roman"/>
          <w:sz w:val="28"/>
          <w:szCs w:val="28"/>
        </w:rPr>
        <w:t>.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>Для достижения указанной цели необходимо решение следующих задач: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 xml:space="preserve">- обеспечение возможности доступа граждан к информации о деятельности органов местного самоуправления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FD6D41">
        <w:rPr>
          <w:rFonts w:ascii="Times New Roman" w:hAnsi="Times New Roman"/>
          <w:sz w:val="28"/>
          <w:szCs w:val="28"/>
        </w:rPr>
        <w:t>;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 xml:space="preserve">- организация праздничных поздравлений жителей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FD6D41">
        <w:rPr>
          <w:rFonts w:ascii="Times New Roman" w:hAnsi="Times New Roman"/>
          <w:sz w:val="28"/>
          <w:szCs w:val="28"/>
        </w:rPr>
        <w:t xml:space="preserve"> с памятными датами в истории </w:t>
      </w:r>
      <w:r>
        <w:rPr>
          <w:rFonts w:ascii="Times New Roman" w:hAnsi="Times New Roman"/>
          <w:sz w:val="28"/>
          <w:szCs w:val="28"/>
        </w:rPr>
        <w:t>поселения</w:t>
      </w:r>
      <w:r w:rsidRPr="00FD6D41">
        <w:rPr>
          <w:rFonts w:ascii="Times New Roman" w:hAnsi="Times New Roman"/>
          <w:sz w:val="28"/>
          <w:szCs w:val="28"/>
        </w:rPr>
        <w:t xml:space="preserve"> и страны;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 xml:space="preserve">- повышение инвестиционной привлекательности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FD6D41">
        <w:rPr>
          <w:rFonts w:ascii="Times New Roman" w:hAnsi="Times New Roman"/>
          <w:sz w:val="28"/>
          <w:szCs w:val="28"/>
        </w:rPr>
        <w:t>;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 xml:space="preserve">- развитие материально-технической базы органов местного самоуправления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FD6D41">
        <w:rPr>
          <w:rFonts w:ascii="Times New Roman" w:hAnsi="Times New Roman"/>
          <w:sz w:val="28"/>
          <w:szCs w:val="28"/>
        </w:rPr>
        <w:t>.</w:t>
      </w:r>
    </w:p>
    <w:p w:rsidR="00FD6D41" w:rsidRPr="00FD6D41" w:rsidRDefault="00FD6D41" w:rsidP="00FD6D41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D6D41">
        <w:rPr>
          <w:rFonts w:ascii="Times New Roman" w:hAnsi="Times New Roman"/>
          <w:sz w:val="28"/>
          <w:szCs w:val="28"/>
        </w:rPr>
        <w:t>Мероприятия Программы планируется реализовать в трехлетний период.</w:t>
      </w: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0"/>
        <w:gridCol w:w="1215"/>
        <w:gridCol w:w="1215"/>
        <w:gridCol w:w="1215"/>
      </w:tblGrid>
      <w:tr w:rsidR="008145F0" w:rsidTr="00F53C9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7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145F0" w:rsidTr="00F53C90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7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F320B5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34E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34E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534E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145F0" w:rsidTr="00F53C9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посетителей </w:t>
            </w:r>
            <w:proofErr w:type="spell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офици</w:t>
            </w:r>
            <w:proofErr w:type="spell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ального</w:t>
            </w:r>
            <w:proofErr w:type="spellEnd"/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 сайта Администрации    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Красновского сельского поселения за год,    единиц                     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</w:tr>
      <w:tr w:rsidR="008145F0" w:rsidTr="00F53C9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Количество публикаций в местных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печатных СМИ за год, единиц   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45F0" w:rsidRPr="008145F0" w:rsidRDefault="008145F0" w:rsidP="008145F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</w:tbl>
    <w:p w:rsidR="00FA35FE" w:rsidRPr="007109C9" w:rsidRDefault="00F320B5" w:rsidP="00FA35FE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Раздел 3. </w:t>
      </w:r>
      <w:r w:rsidR="00FA35FE" w:rsidRPr="007109C9">
        <w:rPr>
          <w:sz w:val="28"/>
          <w:szCs w:val="28"/>
        </w:rPr>
        <w:t>ОБЪЕМЫ ФИНАНСИРОВАНИЯ ПРОГРАММЫ</w:t>
      </w:r>
      <w:r w:rsidR="00FA35FE">
        <w:rPr>
          <w:sz w:val="28"/>
          <w:szCs w:val="28"/>
        </w:rPr>
        <w:t xml:space="preserve"> ПО ГОДАМ</w:t>
      </w:r>
    </w:p>
    <w:p w:rsidR="00FA35FE" w:rsidRPr="007109C9" w:rsidRDefault="00FA35FE" w:rsidP="00FA35F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109C9">
        <w:rPr>
          <w:sz w:val="28"/>
          <w:szCs w:val="28"/>
        </w:rPr>
        <w:t xml:space="preserve">Таблица N </w:t>
      </w:r>
      <w:r>
        <w:rPr>
          <w:sz w:val="28"/>
          <w:szCs w:val="28"/>
        </w:rPr>
        <w:t>1</w:t>
      </w: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"/>
        <w:gridCol w:w="3405"/>
        <w:gridCol w:w="1430"/>
        <w:gridCol w:w="1251"/>
        <w:gridCol w:w="1238"/>
        <w:gridCol w:w="1250"/>
      </w:tblGrid>
      <w:tr w:rsidR="00FA35FE" w:rsidRPr="008145F0" w:rsidTr="00FA35FE">
        <w:tc>
          <w:tcPr>
            <w:tcW w:w="996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05" w:type="dxa"/>
          </w:tcPr>
          <w:p w:rsidR="00FA35FE" w:rsidRPr="008145F0" w:rsidRDefault="00FA35FE" w:rsidP="00FA35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направлений    </w:t>
            </w:r>
            <w:r w:rsidRPr="008145F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использования средств </w:t>
            </w:r>
          </w:p>
        </w:tc>
        <w:tc>
          <w:tcPr>
            <w:tcW w:w="1430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2012г.</w:t>
            </w:r>
          </w:p>
        </w:tc>
        <w:tc>
          <w:tcPr>
            <w:tcW w:w="1251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2013г.</w:t>
            </w:r>
          </w:p>
        </w:tc>
        <w:tc>
          <w:tcPr>
            <w:tcW w:w="1238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2014г.</w:t>
            </w:r>
          </w:p>
        </w:tc>
        <w:tc>
          <w:tcPr>
            <w:tcW w:w="1250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FA35FE" w:rsidRPr="008145F0" w:rsidTr="00FA35FE">
        <w:tc>
          <w:tcPr>
            <w:tcW w:w="996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FA35FE" w:rsidRPr="008145F0" w:rsidRDefault="008145F0" w:rsidP="008145F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</w:rPr>
              <w:t xml:space="preserve">  </w:t>
            </w:r>
            <w:r w:rsidRPr="008145F0">
              <w:rPr>
                <w:rFonts w:ascii="Times New Roman" w:hAnsi="Times New Roman"/>
                <w:sz w:val="28"/>
                <w:szCs w:val="28"/>
              </w:rPr>
              <w:t>Содержание и обновление официального сайта Красновского сельского поселения</w:t>
            </w:r>
          </w:p>
        </w:tc>
        <w:tc>
          <w:tcPr>
            <w:tcW w:w="143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51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38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5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FA35FE" w:rsidRPr="008145F0" w:rsidTr="00FA35FE">
        <w:tc>
          <w:tcPr>
            <w:tcW w:w="996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 xml:space="preserve">Ведение на сайте </w:t>
            </w:r>
            <w:proofErr w:type="spellStart"/>
            <w:r w:rsidRPr="008145F0">
              <w:rPr>
                <w:rFonts w:ascii="Times New Roman" w:hAnsi="Times New Roman"/>
                <w:sz w:val="28"/>
                <w:szCs w:val="28"/>
              </w:rPr>
              <w:t>блога</w:t>
            </w:r>
            <w:proofErr w:type="spellEnd"/>
            <w:r w:rsidRPr="008145F0">
              <w:rPr>
                <w:rFonts w:ascii="Times New Roman" w:hAnsi="Times New Roman"/>
                <w:sz w:val="28"/>
                <w:szCs w:val="28"/>
              </w:rPr>
              <w:t xml:space="preserve"> главы Красновского сельского поселения</w:t>
            </w:r>
          </w:p>
        </w:tc>
        <w:tc>
          <w:tcPr>
            <w:tcW w:w="143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51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38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  <w:tc>
          <w:tcPr>
            <w:tcW w:w="125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54,0</w:t>
            </w:r>
          </w:p>
        </w:tc>
      </w:tr>
      <w:tr w:rsidR="00FA35FE" w:rsidRPr="008145F0" w:rsidTr="00FA35FE">
        <w:tc>
          <w:tcPr>
            <w:tcW w:w="996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Публикация в местном СМИ</w:t>
            </w:r>
          </w:p>
        </w:tc>
        <w:tc>
          <w:tcPr>
            <w:tcW w:w="1430" w:type="dxa"/>
          </w:tcPr>
          <w:p w:rsidR="00FA35F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8145F0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51" w:type="dxa"/>
          </w:tcPr>
          <w:p w:rsidR="00FA35F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8145F0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38" w:type="dxa"/>
          </w:tcPr>
          <w:p w:rsidR="00FA35F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 w:rsidR="008145F0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5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2</w:t>
            </w:r>
            <w:r w:rsidR="006B2A7E">
              <w:rPr>
                <w:rFonts w:ascii="Times New Roman" w:hAnsi="Times New Roman"/>
                <w:sz w:val="28"/>
                <w:szCs w:val="28"/>
              </w:rPr>
              <w:t>34</w:t>
            </w:r>
            <w:r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6B2A7E" w:rsidRPr="008145F0" w:rsidTr="00FA35FE">
        <w:tc>
          <w:tcPr>
            <w:tcW w:w="996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5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целевых взносов в Ассоциацию «Совет муниципальных образований Ростовской области»</w:t>
            </w:r>
          </w:p>
        </w:tc>
        <w:tc>
          <w:tcPr>
            <w:tcW w:w="1430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251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238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6,0</w:t>
            </w:r>
          </w:p>
        </w:tc>
        <w:tc>
          <w:tcPr>
            <w:tcW w:w="1250" w:type="dxa"/>
          </w:tcPr>
          <w:p w:rsidR="006B2A7E" w:rsidRPr="008145F0" w:rsidRDefault="006B2A7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18,0</w:t>
            </w:r>
          </w:p>
        </w:tc>
      </w:tr>
      <w:tr w:rsidR="00FA35FE" w:rsidRPr="008145F0" w:rsidTr="00FA35FE">
        <w:tc>
          <w:tcPr>
            <w:tcW w:w="996" w:type="dxa"/>
          </w:tcPr>
          <w:p w:rsidR="00FA35FE" w:rsidRPr="008145F0" w:rsidRDefault="00FA35FE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FA35FE" w:rsidRPr="008145F0" w:rsidRDefault="00FA35FE" w:rsidP="00FA35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45F0">
              <w:rPr>
                <w:rFonts w:ascii="Times New Roman" w:hAnsi="Times New Roman" w:cs="Times New Roman"/>
                <w:sz w:val="28"/>
                <w:szCs w:val="28"/>
              </w:rPr>
              <w:t xml:space="preserve">Всего по Программе                  </w:t>
            </w:r>
          </w:p>
        </w:tc>
        <w:tc>
          <w:tcPr>
            <w:tcW w:w="143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120</w:t>
            </w:r>
            <w:r w:rsidR="00FA35FE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51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120</w:t>
            </w:r>
            <w:r w:rsidR="00FA35FE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38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120</w:t>
            </w:r>
            <w:r w:rsidR="00FA35FE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  <w:tc>
          <w:tcPr>
            <w:tcW w:w="1250" w:type="dxa"/>
          </w:tcPr>
          <w:p w:rsidR="00FA35FE" w:rsidRPr="008145F0" w:rsidRDefault="008145F0" w:rsidP="00FA35F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145F0">
              <w:rPr>
                <w:rFonts w:ascii="Times New Roman" w:hAnsi="Times New Roman"/>
                <w:sz w:val="28"/>
                <w:szCs w:val="28"/>
              </w:rPr>
              <w:t>360</w:t>
            </w:r>
            <w:r w:rsidR="00FA35FE" w:rsidRPr="008145F0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</w:tbl>
    <w:p w:rsidR="00FA35FE" w:rsidRDefault="00FA35FE" w:rsidP="00FA35FE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Раздел 4. ОЦЕНКА СОЦИАЛЬНО-ЭКОНОМИЧЕСКИХ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ПОСЛЕДСТВИЙ ОТ РЕАЛИЗАЦИИ ДОЛГОСРОЧНОЙ ЦЕЛЕВОЙ ПРОГРАММЫ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Эффективность реализации Программы и использования выделенных на нее бюджетных средств обеспечивается за счет: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- исключения возможности нецелевого использования бюджетных средств;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- прозрачности использования бюджетных средств;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- адресного предоставления бюджетных средств.</w:t>
      </w:r>
    </w:p>
    <w:p w:rsid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 xml:space="preserve">Успешное выполнение мероприятий Программы позволит в 2013 году обеспечить информированность </w:t>
      </w:r>
      <w:r>
        <w:rPr>
          <w:rFonts w:ascii="Times New Roman" w:hAnsi="Times New Roman"/>
          <w:sz w:val="28"/>
          <w:szCs w:val="28"/>
        </w:rPr>
        <w:t>55</w:t>
      </w:r>
      <w:r w:rsidRPr="00F320B5">
        <w:rPr>
          <w:rFonts w:ascii="Times New Roman" w:hAnsi="Times New Roman"/>
          <w:sz w:val="28"/>
          <w:szCs w:val="28"/>
        </w:rPr>
        <w:t xml:space="preserve">% жителей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F320B5">
        <w:rPr>
          <w:rFonts w:ascii="Times New Roman" w:hAnsi="Times New Roman"/>
          <w:sz w:val="28"/>
          <w:szCs w:val="28"/>
        </w:rPr>
        <w:t xml:space="preserve"> о деятельности органов местного самоуправления. 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осуществляется заказчиком - Администрацией </w:t>
      </w:r>
      <w:r>
        <w:rPr>
          <w:rFonts w:ascii="Times New Roman" w:hAnsi="Times New Roman"/>
          <w:sz w:val="28"/>
          <w:szCs w:val="28"/>
        </w:rPr>
        <w:t>Красновского сельского поселения</w:t>
      </w:r>
      <w:r w:rsidRPr="00F320B5">
        <w:rPr>
          <w:rFonts w:ascii="Times New Roman" w:hAnsi="Times New Roman"/>
          <w:sz w:val="28"/>
          <w:szCs w:val="28"/>
        </w:rPr>
        <w:t xml:space="preserve"> ежегодно в течение всего срока реализации Программы.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Для оценки эффективности реализации Программы используются целевые показатели по направлениям, которые отражают выполнение мероприятий Программы.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показателей.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Программа предполагает использование системы показателей, характеризующих текущие и конечные результаты ее реализации.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Эффективность реализации Программы оценивается как степень фактического достижения целевых показателей по следующей формуле: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                          F</w:t>
      </w: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                     E = --- </w:t>
      </w:r>
      <w:proofErr w:type="spellStart"/>
      <w:r w:rsidRPr="00F320B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320B5">
        <w:rPr>
          <w:rFonts w:ascii="Times New Roman" w:hAnsi="Times New Roman" w:cs="Times New Roman"/>
          <w:sz w:val="28"/>
          <w:szCs w:val="28"/>
        </w:rPr>
        <w:t xml:space="preserve"> 100%,</w:t>
      </w: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                          N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где E - эффективность реализации Программы;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F - фактический показатель, достигнутый в ходе реализации Программы;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N - нормативный показатель, утвержденный Программой.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320B5">
        <w:rPr>
          <w:rFonts w:ascii="Times New Roman" w:hAnsi="Times New Roman"/>
          <w:sz w:val="28"/>
          <w:szCs w:val="28"/>
        </w:rPr>
        <w:t>Бюджетная эффективность (</w:t>
      </w:r>
      <w:proofErr w:type="spellStart"/>
      <w:r w:rsidRPr="00F320B5">
        <w:rPr>
          <w:rFonts w:ascii="Times New Roman" w:hAnsi="Times New Roman"/>
          <w:sz w:val="28"/>
          <w:szCs w:val="28"/>
        </w:rPr>
        <w:t>Бэ</w:t>
      </w:r>
      <w:proofErr w:type="spellEnd"/>
      <w:r w:rsidRPr="00F320B5">
        <w:rPr>
          <w:rFonts w:ascii="Times New Roman" w:hAnsi="Times New Roman"/>
          <w:sz w:val="28"/>
          <w:szCs w:val="28"/>
        </w:rPr>
        <w:t>) Программы определяется как соотношение фактического использования средств, запланированных на реализацию Программы, к утвержденному плану:</w:t>
      </w:r>
    </w:p>
    <w:p w:rsidR="00F320B5" w:rsidRPr="00F320B5" w:rsidRDefault="00F320B5" w:rsidP="00F320B5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     фактическое использование средств</w:t>
      </w: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F320B5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Pr="00F320B5">
        <w:rPr>
          <w:rFonts w:ascii="Times New Roman" w:hAnsi="Times New Roman" w:cs="Times New Roman"/>
          <w:sz w:val="28"/>
          <w:szCs w:val="28"/>
        </w:rPr>
        <w:t xml:space="preserve"> = --------------------------------- </w:t>
      </w:r>
      <w:proofErr w:type="spellStart"/>
      <w:r w:rsidRPr="00F320B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320B5">
        <w:rPr>
          <w:rFonts w:ascii="Times New Roman" w:hAnsi="Times New Roman" w:cs="Times New Roman"/>
          <w:sz w:val="28"/>
          <w:szCs w:val="28"/>
        </w:rPr>
        <w:t xml:space="preserve"> 100%.</w:t>
      </w:r>
    </w:p>
    <w:p w:rsidR="00F320B5" w:rsidRPr="00F320B5" w:rsidRDefault="00F320B5" w:rsidP="00F320B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20B5">
        <w:rPr>
          <w:rFonts w:ascii="Times New Roman" w:hAnsi="Times New Roman" w:cs="Times New Roman"/>
          <w:sz w:val="28"/>
          <w:szCs w:val="28"/>
        </w:rPr>
        <w:t xml:space="preserve">                        утвержденный план</w:t>
      </w:r>
    </w:p>
    <w:p w:rsidR="00FA35FE" w:rsidRDefault="00FA35FE" w:rsidP="00F320B5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53C90" w:rsidRPr="00F320B5" w:rsidRDefault="00F53C90" w:rsidP="00F320B5">
      <w:pPr>
        <w:autoSpaceDE w:val="0"/>
        <w:autoSpaceDN w:val="0"/>
        <w:adjustRightInd w:val="0"/>
        <w:spacing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B7A9B" w:rsidRPr="008A7D96" w:rsidRDefault="005B7A9B" w:rsidP="00F320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 xml:space="preserve">Глава Красновского </w:t>
      </w:r>
    </w:p>
    <w:p w:rsidR="00A04FA8" w:rsidRPr="00A04FA8" w:rsidRDefault="00A04FA8" w:rsidP="00A04FA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04FA8">
        <w:rPr>
          <w:rFonts w:ascii="Times New Roman" w:hAnsi="Times New Roman"/>
          <w:sz w:val="28"/>
          <w:szCs w:val="28"/>
        </w:rPr>
        <w:t>сельского поселения                                            Г.В.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FA8">
        <w:rPr>
          <w:rFonts w:ascii="Times New Roman" w:hAnsi="Times New Roman"/>
          <w:sz w:val="28"/>
          <w:szCs w:val="28"/>
        </w:rPr>
        <w:t>Бадаев</w:t>
      </w:r>
    </w:p>
    <w:p w:rsidR="00E97072" w:rsidRPr="00FA0F5D" w:rsidRDefault="00E97072">
      <w:pPr>
        <w:rPr>
          <w:rFonts w:ascii="Times New Roman" w:hAnsi="Times New Roman"/>
          <w:sz w:val="28"/>
          <w:szCs w:val="28"/>
        </w:rPr>
      </w:pPr>
    </w:p>
    <w:sectPr w:rsidR="00E97072" w:rsidRPr="00FA0F5D" w:rsidSect="001A60B6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000"/>
    <w:rsid w:val="00000EFB"/>
    <w:rsid w:val="000274AE"/>
    <w:rsid w:val="00055DD1"/>
    <w:rsid w:val="000807A1"/>
    <w:rsid w:val="000920D9"/>
    <w:rsid w:val="00096132"/>
    <w:rsid w:val="000A7CF0"/>
    <w:rsid w:val="000E61C1"/>
    <w:rsid w:val="000F3E3B"/>
    <w:rsid w:val="000F4041"/>
    <w:rsid w:val="000F63FA"/>
    <w:rsid w:val="00104058"/>
    <w:rsid w:val="00106044"/>
    <w:rsid w:val="00136030"/>
    <w:rsid w:val="00172950"/>
    <w:rsid w:val="00192C20"/>
    <w:rsid w:val="00193C82"/>
    <w:rsid w:val="001A2C07"/>
    <w:rsid w:val="001A60B6"/>
    <w:rsid w:val="001F3129"/>
    <w:rsid w:val="0020411E"/>
    <w:rsid w:val="0024383B"/>
    <w:rsid w:val="00245095"/>
    <w:rsid w:val="00253EB6"/>
    <w:rsid w:val="002560B7"/>
    <w:rsid w:val="00261CBA"/>
    <w:rsid w:val="00281468"/>
    <w:rsid w:val="0029410D"/>
    <w:rsid w:val="002C0463"/>
    <w:rsid w:val="002C63D9"/>
    <w:rsid w:val="002E389B"/>
    <w:rsid w:val="002E502D"/>
    <w:rsid w:val="00302D50"/>
    <w:rsid w:val="00307F76"/>
    <w:rsid w:val="00344001"/>
    <w:rsid w:val="00346AC0"/>
    <w:rsid w:val="00350451"/>
    <w:rsid w:val="00354BEE"/>
    <w:rsid w:val="003656EE"/>
    <w:rsid w:val="003823AD"/>
    <w:rsid w:val="00386CC3"/>
    <w:rsid w:val="0038763C"/>
    <w:rsid w:val="003B53B0"/>
    <w:rsid w:val="003E51ED"/>
    <w:rsid w:val="003F42A5"/>
    <w:rsid w:val="00426DD2"/>
    <w:rsid w:val="00431F89"/>
    <w:rsid w:val="0049291A"/>
    <w:rsid w:val="004A194B"/>
    <w:rsid w:val="004A48A1"/>
    <w:rsid w:val="004B5893"/>
    <w:rsid w:val="00521184"/>
    <w:rsid w:val="00534EFF"/>
    <w:rsid w:val="00547706"/>
    <w:rsid w:val="005A3B7D"/>
    <w:rsid w:val="005B0688"/>
    <w:rsid w:val="005B7A9B"/>
    <w:rsid w:val="005C0CBA"/>
    <w:rsid w:val="005C3903"/>
    <w:rsid w:val="005D030B"/>
    <w:rsid w:val="005D2EE2"/>
    <w:rsid w:val="00617AB1"/>
    <w:rsid w:val="006341AA"/>
    <w:rsid w:val="00670C5B"/>
    <w:rsid w:val="0068030B"/>
    <w:rsid w:val="00682623"/>
    <w:rsid w:val="00687E30"/>
    <w:rsid w:val="006A5B59"/>
    <w:rsid w:val="006A731B"/>
    <w:rsid w:val="006B2A7E"/>
    <w:rsid w:val="006C6EE3"/>
    <w:rsid w:val="006D3CD3"/>
    <w:rsid w:val="006D7C6F"/>
    <w:rsid w:val="006E7C25"/>
    <w:rsid w:val="00703B7F"/>
    <w:rsid w:val="00704558"/>
    <w:rsid w:val="00723ECA"/>
    <w:rsid w:val="00733B54"/>
    <w:rsid w:val="00736873"/>
    <w:rsid w:val="007616DD"/>
    <w:rsid w:val="00781298"/>
    <w:rsid w:val="00783B71"/>
    <w:rsid w:val="007B52D2"/>
    <w:rsid w:val="007C134B"/>
    <w:rsid w:val="007C5947"/>
    <w:rsid w:val="007F0F64"/>
    <w:rsid w:val="00806A11"/>
    <w:rsid w:val="008145F0"/>
    <w:rsid w:val="008420E6"/>
    <w:rsid w:val="0088056A"/>
    <w:rsid w:val="008A7D96"/>
    <w:rsid w:val="008D7A77"/>
    <w:rsid w:val="009336EF"/>
    <w:rsid w:val="009373E1"/>
    <w:rsid w:val="00981AD4"/>
    <w:rsid w:val="00985D0B"/>
    <w:rsid w:val="00997388"/>
    <w:rsid w:val="009C39F8"/>
    <w:rsid w:val="009D47F6"/>
    <w:rsid w:val="009E153B"/>
    <w:rsid w:val="009E28DC"/>
    <w:rsid w:val="009F5F27"/>
    <w:rsid w:val="00A04FA8"/>
    <w:rsid w:val="00A22A38"/>
    <w:rsid w:val="00A44922"/>
    <w:rsid w:val="00A60E47"/>
    <w:rsid w:val="00A91CBC"/>
    <w:rsid w:val="00AB592F"/>
    <w:rsid w:val="00AE2000"/>
    <w:rsid w:val="00B0169A"/>
    <w:rsid w:val="00B4430E"/>
    <w:rsid w:val="00B9101F"/>
    <w:rsid w:val="00BC4333"/>
    <w:rsid w:val="00BE2EEB"/>
    <w:rsid w:val="00C172E8"/>
    <w:rsid w:val="00C204A9"/>
    <w:rsid w:val="00C55DC8"/>
    <w:rsid w:val="00C70780"/>
    <w:rsid w:val="00C8048E"/>
    <w:rsid w:val="00C807E9"/>
    <w:rsid w:val="00CA5BC9"/>
    <w:rsid w:val="00CB38A6"/>
    <w:rsid w:val="00CB7A63"/>
    <w:rsid w:val="00CB7ACD"/>
    <w:rsid w:val="00CC2242"/>
    <w:rsid w:val="00CE28EC"/>
    <w:rsid w:val="00CE32AC"/>
    <w:rsid w:val="00CE65B6"/>
    <w:rsid w:val="00D02506"/>
    <w:rsid w:val="00D06712"/>
    <w:rsid w:val="00D128EC"/>
    <w:rsid w:val="00D16B39"/>
    <w:rsid w:val="00D6701C"/>
    <w:rsid w:val="00D80F1A"/>
    <w:rsid w:val="00DB42A4"/>
    <w:rsid w:val="00DD638D"/>
    <w:rsid w:val="00DF0D2A"/>
    <w:rsid w:val="00E129E1"/>
    <w:rsid w:val="00E542ED"/>
    <w:rsid w:val="00E655DE"/>
    <w:rsid w:val="00E77166"/>
    <w:rsid w:val="00E916EC"/>
    <w:rsid w:val="00E95881"/>
    <w:rsid w:val="00E97072"/>
    <w:rsid w:val="00EB0F97"/>
    <w:rsid w:val="00EB16AC"/>
    <w:rsid w:val="00ED2559"/>
    <w:rsid w:val="00ED262C"/>
    <w:rsid w:val="00EE0BCF"/>
    <w:rsid w:val="00F11377"/>
    <w:rsid w:val="00F320B5"/>
    <w:rsid w:val="00F4050C"/>
    <w:rsid w:val="00F53C90"/>
    <w:rsid w:val="00F72DBA"/>
    <w:rsid w:val="00F844DC"/>
    <w:rsid w:val="00F9534B"/>
    <w:rsid w:val="00F96061"/>
    <w:rsid w:val="00FA0F5D"/>
    <w:rsid w:val="00FA35FE"/>
    <w:rsid w:val="00FD6D41"/>
    <w:rsid w:val="00FE4CE9"/>
    <w:rsid w:val="00FF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chartTrackingRefBased/>
  <w15:docId w15:val="{5A7E0486-E800-4B3A-92BC-841B4C5E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000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8A7D96"/>
    <w:pPr>
      <w:keepNext/>
      <w:shd w:val="clear" w:color="auto" w:fill="FFFFFF"/>
      <w:tabs>
        <w:tab w:val="left" w:pos="4962"/>
        <w:tab w:val="left" w:leader="underscore" w:pos="8117"/>
      </w:tabs>
      <w:spacing w:after="0" w:line="240" w:lineRule="auto"/>
      <w:jc w:val="center"/>
      <w:outlineLvl w:val="0"/>
    </w:pPr>
    <w:rPr>
      <w:rFonts w:ascii="Times New Roman" w:hAnsi="Times New Roman"/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link w:val="20"/>
    <w:qFormat/>
    <w:rsid w:val="008A7D96"/>
    <w:pPr>
      <w:keepNext/>
      <w:shd w:val="clear" w:color="auto" w:fill="FFFFFF"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32"/>
    </w:rPr>
  </w:style>
  <w:style w:type="paragraph" w:styleId="3">
    <w:name w:val="heading 3"/>
    <w:basedOn w:val="a"/>
    <w:next w:val="a"/>
    <w:link w:val="30"/>
    <w:qFormat/>
    <w:rsid w:val="008A7D96"/>
    <w:pPr>
      <w:keepNext/>
      <w:spacing w:after="0" w:line="240" w:lineRule="auto"/>
      <w:jc w:val="center"/>
      <w:outlineLvl w:val="2"/>
    </w:pPr>
    <w:rPr>
      <w:rFonts w:ascii="Times New Roman" w:hAnsi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8A7D96"/>
    <w:pPr>
      <w:keepNext/>
      <w:spacing w:after="0" w:line="240" w:lineRule="auto"/>
      <w:ind w:firstLine="540"/>
      <w:jc w:val="both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00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AE200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AE200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semiHidden/>
    <w:rsid w:val="00426D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8A7D96"/>
    <w:rPr>
      <w:rFonts w:ascii="Times New Roman" w:eastAsia="Times New Roman" w:hAnsi="Times New Roman"/>
      <w:b/>
      <w:bCs/>
      <w:color w:val="000000"/>
      <w:spacing w:val="-2"/>
      <w:sz w:val="32"/>
      <w:szCs w:val="4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8A7D96"/>
    <w:rPr>
      <w:rFonts w:ascii="Times New Roman" w:eastAsia="Times New Roman" w:hAnsi="Times New Roman"/>
      <w:b/>
      <w:sz w:val="28"/>
      <w:szCs w:val="32"/>
      <w:shd w:val="clear" w:color="auto" w:fill="FFFFFF"/>
    </w:rPr>
  </w:style>
  <w:style w:type="character" w:customStyle="1" w:styleId="30">
    <w:name w:val="Заголовок 3 Знак"/>
    <w:basedOn w:val="a0"/>
    <w:link w:val="3"/>
    <w:rsid w:val="008A7D96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8A7D96"/>
    <w:rPr>
      <w:rFonts w:ascii="Times New Roman" w:eastAsia="Times New Roman" w:hAnsi="Times New Roman"/>
      <w:sz w:val="28"/>
    </w:rPr>
  </w:style>
  <w:style w:type="character" w:styleId="a4">
    <w:name w:val="Strong"/>
    <w:basedOn w:val="a0"/>
    <w:qFormat/>
    <w:rsid w:val="00FA35FE"/>
    <w:rPr>
      <w:b/>
      <w:bCs/>
    </w:rPr>
  </w:style>
  <w:style w:type="paragraph" w:styleId="a5">
    <w:name w:val="Normal (Web)"/>
    <w:basedOn w:val="a"/>
    <w:rsid w:val="00FA3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FA35FE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rsid w:val="00FA35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FA3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c">
    <w:name w:val="printc"/>
    <w:basedOn w:val="a"/>
    <w:rsid w:val="00FA35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main?base=LAW;n=11669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1773</Words>
  <Characters>10108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</vt:lpstr>
    </vt:vector>
  </TitlesOfParts>
  <Company/>
  <LinksUpToDate>false</LinksUpToDate>
  <CharactersWithSpaces>11858</CharactersWithSpaces>
  <SharedDoc>false</SharedDoc>
  <HLinks>
    <vt:vector size="6" baseType="variant">
      <vt:variant>
        <vt:i4>8192120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consultantplus://offline/main?base=LAW;n=116691;fld=134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</dc:title>
  <dc:subject/>
  <dc:creator>1</dc:creator>
  <cp:keywords/>
  <dc:description/>
  <cp:lastModifiedBy>Pai Pinky</cp:lastModifiedBy>
  <cp:revision>2</cp:revision>
  <cp:lastPrinted>2011-11-06T11:27:00Z</cp:lastPrinted>
  <dcterms:created xsi:type="dcterms:W3CDTF">2025-07-14T17:50:00Z</dcterms:created>
  <dcterms:modified xsi:type="dcterms:W3CDTF">2025-07-14T17:50:00Z</dcterms:modified>
</cp:coreProperties>
</file>